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41D" w:rsidRDefault="0040641D" w:rsidP="00BB20E1">
      <w:pPr>
        <w:jc w:val="center"/>
        <w:rPr>
          <w:rFonts w:eastAsia="Times New Roman" w:cs="Helvetica"/>
          <w:b/>
          <w:bCs/>
          <w:color w:val="C00000"/>
          <w:sz w:val="32"/>
          <w:szCs w:val="32"/>
          <w:rtl/>
        </w:rPr>
      </w:pPr>
    </w:p>
    <w:p w:rsidR="00435326" w:rsidRPr="00CB1C5C" w:rsidRDefault="00BB20E1" w:rsidP="00375104">
      <w:pPr>
        <w:shd w:val="clear" w:color="auto" w:fill="00B0F0"/>
        <w:rPr>
          <w:rFonts w:asciiTheme="minorBidi" w:eastAsia="Times New Roman" w:hAnsiTheme="minorBidi"/>
          <w:b/>
          <w:bCs/>
          <w:color w:val="C00000"/>
          <w:sz w:val="32"/>
          <w:szCs w:val="32"/>
          <w:rtl/>
        </w:rPr>
      </w:pPr>
      <w:r w:rsidRPr="00CB1C5C">
        <w:rPr>
          <w:rFonts w:asciiTheme="minorBidi" w:eastAsia="Times New Roman" w:hAnsiTheme="minorBidi"/>
          <w:b/>
          <w:bCs/>
          <w:color w:val="C00000"/>
          <w:sz w:val="32"/>
          <w:szCs w:val="32"/>
        </w:rPr>
        <w:t>KAOLIN</w:t>
      </w:r>
    </w:p>
    <w:p w:rsidR="0040641D" w:rsidRPr="00CB1C5C" w:rsidRDefault="0040641D" w:rsidP="0040641D">
      <w:pPr>
        <w:jc w:val="both"/>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The primary constituent in kaolin is the mineral kaolinite, a hydrous aluminum silicate formed by the decomposition of minerals such as feldspar. The name kaolin derives from the Chinese and means high ridge.  High ridge is a reference to the hill in south-eastern China where the clay was originally discovered and used</w:t>
      </w:r>
      <w:r w:rsidRPr="00CB1C5C">
        <w:rPr>
          <w:rFonts w:asciiTheme="minorBidi" w:eastAsia="Times New Roman" w:hAnsiTheme="minorBidi"/>
          <w:color w:val="002060"/>
          <w:sz w:val="24"/>
          <w:szCs w:val="24"/>
          <w:rtl/>
        </w:rPr>
        <w:t>.</w:t>
      </w:r>
      <w:r w:rsidRPr="00CB1C5C">
        <w:rPr>
          <w:rFonts w:asciiTheme="minorBidi" w:hAnsiTheme="minorBidi"/>
          <w:sz w:val="24"/>
          <w:szCs w:val="24"/>
        </w:rPr>
        <w:t xml:space="preserve"> </w:t>
      </w:r>
      <w:r w:rsidRPr="00CB1C5C">
        <w:rPr>
          <w:rFonts w:asciiTheme="minorBidi" w:eastAsia="Times New Roman" w:hAnsiTheme="minorBidi"/>
          <w:color w:val="002060"/>
          <w:sz w:val="24"/>
          <w:szCs w:val="24"/>
        </w:rPr>
        <w:t>The white color of the mineral can either be naturally occurring, or can result after processing which removes minerals and other color-bearing compounds.  The small particle size of the mineral contributes to its white color by scattering light.</w:t>
      </w:r>
    </w:p>
    <w:p w:rsidR="009D2C8B" w:rsidRPr="00375104" w:rsidRDefault="009D2C8B" w:rsidP="00CB1C5C">
      <w:pPr>
        <w:rPr>
          <w:rFonts w:asciiTheme="minorBidi" w:eastAsia="Times New Roman" w:hAnsiTheme="minorBidi"/>
          <w:b/>
          <w:bCs/>
          <w:color w:val="C00000"/>
          <w:sz w:val="24"/>
          <w:szCs w:val="24"/>
          <w:rtl/>
        </w:rPr>
      </w:pPr>
      <w:r w:rsidRPr="00375104">
        <w:rPr>
          <w:rFonts w:asciiTheme="minorBidi" w:eastAsia="Times New Roman" w:hAnsiTheme="minorBidi"/>
          <w:b/>
          <w:bCs/>
          <w:color w:val="C00000"/>
          <w:sz w:val="24"/>
          <w:szCs w:val="24"/>
        </w:rPr>
        <w:t>Kaolin in Egypt</w:t>
      </w:r>
    </w:p>
    <w:p w:rsidR="009D2C8B" w:rsidRPr="00CB1C5C" w:rsidRDefault="009D2C8B" w:rsidP="00CB1C5C">
      <w:pPr>
        <w:pStyle w:val="ListParagraph"/>
        <w:numPr>
          <w:ilvl w:val="0"/>
          <w:numId w:val="7"/>
        </w:numPr>
        <w:rPr>
          <w:rFonts w:asciiTheme="minorBidi" w:eastAsia="Times New Roman" w:hAnsiTheme="minorBidi"/>
          <w:b/>
          <w:bCs/>
          <w:color w:val="002060"/>
          <w:sz w:val="24"/>
          <w:szCs w:val="24"/>
        </w:rPr>
      </w:pPr>
      <w:r w:rsidRPr="00CB1C5C">
        <w:rPr>
          <w:rFonts w:asciiTheme="minorBidi" w:eastAsia="Times New Roman" w:hAnsiTheme="minorBidi"/>
          <w:b/>
          <w:bCs/>
          <w:color w:val="002060"/>
          <w:sz w:val="24"/>
          <w:szCs w:val="24"/>
        </w:rPr>
        <w:t>Sinai Peninsula</w:t>
      </w:r>
      <w:r w:rsidRPr="00CB1C5C">
        <w:rPr>
          <w:rFonts w:asciiTheme="minorBidi" w:eastAsia="Times New Roman" w:hAnsiTheme="minorBidi" w:hint="cs"/>
          <w:b/>
          <w:bCs/>
          <w:color w:val="002060"/>
          <w:sz w:val="24"/>
          <w:szCs w:val="24"/>
          <w:rtl/>
        </w:rPr>
        <w:t>)</w:t>
      </w:r>
      <w:r w:rsidRPr="00CB1C5C">
        <w:rPr>
          <w:rFonts w:asciiTheme="minorBidi" w:eastAsia="Times New Roman" w:hAnsiTheme="minorBidi"/>
          <w:b/>
          <w:bCs/>
          <w:color w:val="002060"/>
          <w:sz w:val="24"/>
          <w:szCs w:val="24"/>
        </w:rPr>
        <w:t xml:space="preserve"> Abu Zenima</w:t>
      </w:r>
      <w:r w:rsidRPr="00CB1C5C">
        <w:rPr>
          <w:rFonts w:asciiTheme="minorBidi" w:eastAsia="Times New Roman" w:hAnsiTheme="minorBidi" w:hint="cs"/>
          <w:b/>
          <w:bCs/>
          <w:color w:val="002060"/>
          <w:sz w:val="24"/>
          <w:szCs w:val="24"/>
          <w:rtl/>
        </w:rPr>
        <w:t>(</w:t>
      </w:r>
    </w:p>
    <w:p w:rsidR="009D2C8B" w:rsidRPr="009D2C8B" w:rsidRDefault="009D2C8B" w:rsidP="009D2C8B">
      <w:pPr>
        <w:rPr>
          <w:rFonts w:asciiTheme="minorBidi" w:eastAsia="Times New Roman" w:hAnsiTheme="minorBidi"/>
          <w:color w:val="002060"/>
          <w:sz w:val="24"/>
          <w:szCs w:val="24"/>
        </w:rPr>
      </w:pPr>
      <w:r w:rsidRPr="009D2C8B">
        <w:rPr>
          <w:rFonts w:asciiTheme="minorBidi" w:eastAsia="Times New Roman" w:hAnsiTheme="minorBidi"/>
          <w:color w:val="002060"/>
          <w:sz w:val="24"/>
          <w:szCs w:val="24"/>
        </w:rPr>
        <w:t>Kaolin layers are found in Abu Zenima area as alternative layers with thick layers of sandstone</w:t>
      </w:r>
      <w:r w:rsidRPr="009D2C8B">
        <w:rPr>
          <w:rFonts w:asciiTheme="minorBidi" w:eastAsia="Times New Roman" w:hAnsiTheme="minorBidi" w:hint="cs"/>
          <w:color w:val="002060"/>
          <w:sz w:val="24"/>
          <w:szCs w:val="24"/>
          <w:rtl/>
        </w:rPr>
        <w:t>.</w:t>
      </w:r>
      <w:r w:rsidRPr="009D2C8B">
        <w:rPr>
          <w:rFonts w:asciiTheme="minorBidi" w:eastAsia="Times New Roman" w:hAnsiTheme="minorBidi"/>
          <w:color w:val="002060"/>
          <w:sz w:val="24"/>
          <w:szCs w:val="24"/>
        </w:rPr>
        <w:t xml:space="preserve"> Reserve estimated in Abu Zenima area is about 16.5 million tons. New deposits of kaolin has been discovered in the early eighties at El – teeh plateau, about 25 km to the east of Abu Zenima city. The reserve, which has been explored in this area is about 88 million tons. Kaolin in Abu Zenima area uneven aluminum oxide ratio from region to region between 20 to 36%.</w:t>
      </w:r>
    </w:p>
    <w:p w:rsidR="00CB1C5C" w:rsidRPr="00CB1C5C" w:rsidRDefault="009D2C8B" w:rsidP="00CB1C5C">
      <w:pPr>
        <w:pStyle w:val="ListParagraph"/>
        <w:numPr>
          <w:ilvl w:val="0"/>
          <w:numId w:val="7"/>
        </w:numPr>
        <w:rPr>
          <w:rFonts w:asciiTheme="minorBidi" w:eastAsia="Times New Roman" w:hAnsiTheme="minorBidi"/>
          <w:b/>
          <w:bCs/>
          <w:color w:val="002060"/>
          <w:sz w:val="24"/>
          <w:szCs w:val="24"/>
        </w:rPr>
      </w:pPr>
      <w:r w:rsidRPr="00CB1C5C">
        <w:rPr>
          <w:rFonts w:asciiTheme="minorBidi" w:eastAsia="Times New Roman" w:hAnsiTheme="minorBidi"/>
          <w:b/>
          <w:bCs/>
          <w:color w:val="002060"/>
          <w:sz w:val="24"/>
          <w:szCs w:val="24"/>
        </w:rPr>
        <w:t xml:space="preserve">Aswan </w:t>
      </w:r>
      <w:r w:rsidR="00CB1C5C" w:rsidRPr="00CB1C5C">
        <w:rPr>
          <w:rFonts w:asciiTheme="minorBidi" w:eastAsia="Times New Roman" w:hAnsiTheme="minorBidi"/>
          <w:b/>
          <w:bCs/>
          <w:color w:val="002060"/>
          <w:sz w:val="24"/>
          <w:szCs w:val="24"/>
        </w:rPr>
        <w:t>(Kalabsha )</w:t>
      </w:r>
    </w:p>
    <w:p w:rsidR="009D2C8B" w:rsidRPr="00CB1C5C" w:rsidRDefault="00FC73BC" w:rsidP="00CB1C5C">
      <w:pPr>
        <w:rPr>
          <w:rFonts w:asciiTheme="minorBidi" w:eastAsia="Times New Roman" w:hAnsiTheme="minorBidi"/>
          <w:color w:val="002060"/>
          <w:sz w:val="24"/>
          <w:szCs w:val="24"/>
        </w:rPr>
      </w:pPr>
      <w:r>
        <w:rPr>
          <w:rFonts w:asciiTheme="minorBidi" w:eastAsia="Times New Roman" w:hAnsiTheme="minorBidi"/>
          <w:color w:val="002060"/>
          <w:sz w:val="24"/>
          <w:szCs w:val="24"/>
        </w:rPr>
        <w:t xml:space="preserve">Reserves </w:t>
      </w:r>
      <w:r w:rsidRPr="00CB1C5C">
        <w:rPr>
          <w:rFonts w:asciiTheme="minorBidi" w:eastAsia="Times New Roman" w:hAnsiTheme="minorBidi"/>
          <w:color w:val="002060"/>
          <w:sz w:val="24"/>
          <w:szCs w:val="24"/>
        </w:rPr>
        <w:t>was</w:t>
      </w:r>
      <w:r w:rsidR="009D2C8B" w:rsidRPr="00CB1C5C">
        <w:rPr>
          <w:rFonts w:asciiTheme="minorBidi" w:eastAsia="Times New Roman" w:hAnsiTheme="minorBidi"/>
          <w:color w:val="002060"/>
          <w:sz w:val="24"/>
          <w:szCs w:val="24"/>
        </w:rPr>
        <w:t xml:space="preserve"> discovered about 16.5 million tons of kaolin in the Kalabsha area southwest of Aswan city, it has been exploited in the regular refractories industry. Ranging alumina by 29% to 35%.</w:t>
      </w:r>
    </w:p>
    <w:p w:rsidR="009D2C8B" w:rsidRPr="00CB1C5C" w:rsidRDefault="009D2C8B" w:rsidP="00CB1C5C">
      <w:pPr>
        <w:pStyle w:val="ListParagraph"/>
        <w:numPr>
          <w:ilvl w:val="0"/>
          <w:numId w:val="7"/>
        </w:numPr>
        <w:rPr>
          <w:rFonts w:asciiTheme="minorBidi" w:eastAsia="Times New Roman" w:hAnsiTheme="minorBidi"/>
          <w:b/>
          <w:bCs/>
          <w:color w:val="C00000"/>
          <w:sz w:val="24"/>
          <w:szCs w:val="24"/>
        </w:rPr>
      </w:pPr>
      <w:r w:rsidRPr="00CB1C5C">
        <w:rPr>
          <w:rFonts w:asciiTheme="minorBidi" w:eastAsia="Times New Roman" w:hAnsiTheme="minorBidi"/>
          <w:b/>
          <w:bCs/>
          <w:color w:val="002060"/>
          <w:sz w:val="24"/>
          <w:szCs w:val="24"/>
        </w:rPr>
        <w:t>Abo Eldarag area (south of Suez).</w:t>
      </w:r>
    </w:p>
    <w:p w:rsidR="0040641D" w:rsidRPr="00CB1C5C" w:rsidRDefault="009D2C8B" w:rsidP="009D2C8B">
      <w:pPr>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Kaolin in lower quality of the Sinai Peninsula. Ranging alumina by 22% to28%.</w:t>
      </w:r>
    </w:p>
    <w:p w:rsidR="00435326" w:rsidRPr="00375104" w:rsidRDefault="00435326" w:rsidP="00435326">
      <w:pPr>
        <w:pStyle w:val="ListParagraph"/>
        <w:numPr>
          <w:ilvl w:val="0"/>
          <w:numId w:val="3"/>
        </w:numPr>
        <w:shd w:val="clear" w:color="auto" w:fill="FFFFFF"/>
        <w:spacing w:after="158" w:line="360" w:lineRule="atLeast"/>
        <w:jc w:val="both"/>
        <w:rPr>
          <w:rFonts w:asciiTheme="minorBidi" w:eastAsia="Times New Roman" w:hAnsiTheme="minorBidi"/>
          <w:b/>
          <w:bCs/>
          <w:color w:val="C00000"/>
          <w:sz w:val="24"/>
          <w:szCs w:val="24"/>
        </w:rPr>
      </w:pPr>
      <w:r w:rsidRPr="00375104">
        <w:rPr>
          <w:rFonts w:asciiTheme="minorBidi" w:eastAsia="Times New Roman" w:hAnsiTheme="minorBidi"/>
          <w:b/>
          <w:bCs/>
          <w:color w:val="C00000"/>
          <w:sz w:val="24"/>
          <w:szCs w:val="24"/>
        </w:rPr>
        <w:t>Application</w:t>
      </w:r>
      <w:r w:rsidR="00BB20E1" w:rsidRPr="00375104">
        <w:rPr>
          <w:rFonts w:asciiTheme="minorBidi" w:eastAsia="Times New Roman" w:hAnsiTheme="minorBidi"/>
          <w:b/>
          <w:bCs/>
          <w:color w:val="C00000"/>
          <w:sz w:val="24"/>
          <w:szCs w:val="24"/>
        </w:rPr>
        <w:t>s</w:t>
      </w:r>
    </w:p>
    <w:p w:rsidR="00435326" w:rsidRPr="00CB1C5C" w:rsidRDefault="00435326" w:rsidP="00435326">
      <w:pPr>
        <w:pStyle w:val="ListParagraph"/>
        <w:numPr>
          <w:ilvl w:val="0"/>
          <w:numId w:val="6"/>
        </w:numPr>
        <w:shd w:val="clear" w:color="auto" w:fill="FFFFFF"/>
        <w:spacing w:after="158" w:line="360" w:lineRule="atLeast"/>
        <w:jc w:val="both"/>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Paper Industry.</w:t>
      </w:r>
    </w:p>
    <w:p w:rsidR="00435326" w:rsidRPr="00CB1C5C" w:rsidRDefault="00435326" w:rsidP="00435326">
      <w:pPr>
        <w:pStyle w:val="ListParagraph"/>
        <w:numPr>
          <w:ilvl w:val="0"/>
          <w:numId w:val="6"/>
        </w:numPr>
        <w:shd w:val="clear" w:color="auto" w:fill="FFFFFF"/>
        <w:spacing w:after="158" w:line="360" w:lineRule="atLeast"/>
        <w:jc w:val="both"/>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Porcelain and Tableware Industry.</w:t>
      </w:r>
    </w:p>
    <w:p w:rsidR="00435326" w:rsidRPr="00CB1C5C" w:rsidRDefault="00435326" w:rsidP="00435326">
      <w:pPr>
        <w:pStyle w:val="ListParagraph"/>
        <w:numPr>
          <w:ilvl w:val="0"/>
          <w:numId w:val="6"/>
        </w:numPr>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Paint</w:t>
      </w:r>
      <w:r w:rsidRPr="00CB1C5C">
        <w:rPr>
          <w:rFonts w:asciiTheme="minorBidi" w:hAnsiTheme="minorBidi"/>
        </w:rPr>
        <w:t xml:space="preserve"> </w:t>
      </w:r>
      <w:r w:rsidRPr="00CB1C5C">
        <w:rPr>
          <w:rFonts w:asciiTheme="minorBidi" w:eastAsia="Times New Roman" w:hAnsiTheme="minorBidi"/>
          <w:color w:val="002060"/>
          <w:sz w:val="24"/>
          <w:szCs w:val="24"/>
        </w:rPr>
        <w:t>Industry.</w:t>
      </w:r>
    </w:p>
    <w:p w:rsidR="00435326" w:rsidRPr="00CB1C5C" w:rsidRDefault="00435326" w:rsidP="00435326">
      <w:pPr>
        <w:pStyle w:val="ListParagraph"/>
        <w:numPr>
          <w:ilvl w:val="0"/>
          <w:numId w:val="6"/>
        </w:numPr>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Rubber</w:t>
      </w:r>
      <w:r w:rsidRPr="00CB1C5C">
        <w:rPr>
          <w:rFonts w:asciiTheme="minorBidi" w:hAnsiTheme="minorBidi"/>
        </w:rPr>
        <w:t xml:space="preserve"> </w:t>
      </w:r>
      <w:r w:rsidRPr="00CB1C5C">
        <w:rPr>
          <w:rFonts w:asciiTheme="minorBidi" w:eastAsia="Times New Roman" w:hAnsiTheme="minorBidi"/>
          <w:color w:val="002060"/>
          <w:sz w:val="24"/>
          <w:szCs w:val="24"/>
        </w:rPr>
        <w:t>Industry.</w:t>
      </w:r>
    </w:p>
    <w:p w:rsidR="00435326" w:rsidRPr="00CB1C5C" w:rsidRDefault="00435326" w:rsidP="00435326">
      <w:pPr>
        <w:pStyle w:val="ListParagraph"/>
        <w:numPr>
          <w:ilvl w:val="0"/>
          <w:numId w:val="6"/>
        </w:numPr>
        <w:shd w:val="clear" w:color="auto" w:fill="FFFFFF"/>
        <w:spacing w:after="158" w:line="360" w:lineRule="atLeast"/>
        <w:jc w:val="both"/>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Cable insulation.</w:t>
      </w:r>
    </w:p>
    <w:p w:rsidR="00435326" w:rsidRPr="00CB1C5C" w:rsidRDefault="00435326" w:rsidP="00435326">
      <w:pPr>
        <w:pStyle w:val="ListParagraph"/>
        <w:numPr>
          <w:ilvl w:val="0"/>
          <w:numId w:val="6"/>
        </w:numPr>
        <w:shd w:val="clear" w:color="auto" w:fill="FFFFFF"/>
        <w:spacing w:after="158" w:line="360" w:lineRule="atLeast"/>
        <w:jc w:val="both"/>
        <w:rPr>
          <w:rFonts w:asciiTheme="minorBidi" w:eastAsia="Times New Roman" w:hAnsiTheme="minorBidi"/>
          <w:color w:val="002060"/>
          <w:sz w:val="24"/>
          <w:szCs w:val="24"/>
        </w:rPr>
      </w:pPr>
      <w:r w:rsidRPr="00CB1C5C">
        <w:rPr>
          <w:rFonts w:asciiTheme="minorBidi" w:eastAsia="Times New Roman" w:hAnsiTheme="minorBidi"/>
          <w:color w:val="002060"/>
          <w:sz w:val="24"/>
          <w:szCs w:val="24"/>
        </w:rPr>
        <w:t>Fertilizers</w:t>
      </w:r>
      <w:r w:rsidRPr="00CB1C5C">
        <w:rPr>
          <w:rFonts w:asciiTheme="minorBidi" w:hAnsiTheme="minorBidi"/>
        </w:rPr>
        <w:t xml:space="preserve"> </w:t>
      </w:r>
      <w:r w:rsidRPr="00CB1C5C">
        <w:rPr>
          <w:rFonts w:asciiTheme="minorBidi" w:eastAsia="Times New Roman" w:hAnsiTheme="minorBidi"/>
          <w:color w:val="002060"/>
          <w:sz w:val="24"/>
          <w:szCs w:val="24"/>
        </w:rPr>
        <w:t>Industry.</w:t>
      </w:r>
    </w:p>
    <w:p w:rsidR="00435326" w:rsidRPr="00CB1C5C" w:rsidRDefault="00435326" w:rsidP="00435326">
      <w:pPr>
        <w:pStyle w:val="ListParagraph"/>
        <w:numPr>
          <w:ilvl w:val="0"/>
          <w:numId w:val="6"/>
        </w:numPr>
        <w:shd w:val="clear" w:color="auto" w:fill="FFFFFF"/>
        <w:spacing w:after="158" w:line="360" w:lineRule="atLeast"/>
        <w:jc w:val="both"/>
        <w:rPr>
          <w:rFonts w:asciiTheme="minorBidi" w:eastAsia="Times New Roman" w:hAnsiTheme="minorBidi"/>
          <w:b/>
          <w:bCs/>
          <w:color w:val="002060"/>
          <w:sz w:val="24"/>
          <w:szCs w:val="24"/>
        </w:rPr>
      </w:pPr>
      <w:r w:rsidRPr="00CB1C5C">
        <w:rPr>
          <w:rFonts w:asciiTheme="minorBidi" w:eastAsia="Times New Roman" w:hAnsiTheme="minorBidi"/>
          <w:color w:val="002060"/>
          <w:sz w:val="24"/>
          <w:szCs w:val="24"/>
        </w:rPr>
        <w:t>Medicinally as an adsorbent</w:t>
      </w:r>
      <w:r w:rsidRPr="00CB1C5C">
        <w:rPr>
          <w:rFonts w:asciiTheme="minorBidi" w:eastAsia="Times New Roman" w:hAnsiTheme="minorBidi"/>
          <w:b/>
          <w:bCs/>
          <w:color w:val="002060"/>
          <w:sz w:val="24"/>
          <w:szCs w:val="24"/>
        </w:rPr>
        <w:t>.</w:t>
      </w:r>
    </w:p>
    <w:p w:rsidR="009D2C8B" w:rsidRDefault="009D2C8B" w:rsidP="009D2C8B">
      <w:pPr>
        <w:shd w:val="clear" w:color="auto" w:fill="FFFFFF"/>
        <w:spacing w:after="158" w:line="360" w:lineRule="atLeast"/>
        <w:jc w:val="both"/>
        <w:rPr>
          <w:rFonts w:eastAsia="Times New Roman" w:cs="Helvetica"/>
          <w:b/>
          <w:bCs/>
          <w:color w:val="002060"/>
          <w:sz w:val="24"/>
          <w:szCs w:val="24"/>
          <w:rtl/>
        </w:rPr>
      </w:pPr>
    </w:p>
    <w:p w:rsidR="009D2C8B" w:rsidRPr="009D2C8B" w:rsidRDefault="009D2C8B" w:rsidP="009D2C8B">
      <w:pPr>
        <w:shd w:val="clear" w:color="auto" w:fill="FFFFFF"/>
        <w:spacing w:after="158" w:line="360" w:lineRule="atLeast"/>
        <w:jc w:val="both"/>
        <w:rPr>
          <w:rFonts w:eastAsia="Times New Roman" w:cs="Helvetica"/>
          <w:b/>
          <w:bCs/>
          <w:color w:val="002060"/>
          <w:sz w:val="24"/>
          <w:szCs w:val="24"/>
        </w:rPr>
      </w:pPr>
    </w:p>
    <w:p w:rsidR="00435326" w:rsidRPr="0040641D" w:rsidRDefault="00435326" w:rsidP="00435326">
      <w:pPr>
        <w:pStyle w:val="ListParagraph"/>
        <w:shd w:val="clear" w:color="auto" w:fill="FFFFFF"/>
        <w:spacing w:after="158" w:line="360" w:lineRule="atLeast"/>
        <w:ind w:left="1080"/>
        <w:jc w:val="both"/>
        <w:rPr>
          <w:rFonts w:eastAsia="Times New Roman" w:cs="Helvetica"/>
          <w:color w:val="002060"/>
          <w:sz w:val="24"/>
          <w:szCs w:val="24"/>
        </w:rPr>
      </w:pPr>
    </w:p>
    <w:p w:rsidR="00435326" w:rsidRPr="00375104" w:rsidRDefault="00435326" w:rsidP="00435326">
      <w:pPr>
        <w:pStyle w:val="ListParagraph"/>
        <w:numPr>
          <w:ilvl w:val="0"/>
          <w:numId w:val="3"/>
        </w:numPr>
        <w:shd w:val="clear" w:color="auto" w:fill="FFFFFF"/>
        <w:spacing w:after="158" w:line="360" w:lineRule="atLeast"/>
        <w:jc w:val="both"/>
        <w:rPr>
          <w:rFonts w:asciiTheme="minorBidi" w:eastAsia="Times New Roman" w:hAnsiTheme="minorBidi"/>
          <w:color w:val="C00000"/>
          <w:sz w:val="24"/>
          <w:szCs w:val="24"/>
        </w:rPr>
      </w:pPr>
      <w:r w:rsidRPr="00375104">
        <w:rPr>
          <w:rFonts w:asciiTheme="minorBidi" w:eastAsia="Times New Roman" w:hAnsiTheme="minorBidi"/>
          <w:b/>
          <w:bCs/>
          <w:color w:val="C00000"/>
          <w:sz w:val="24"/>
          <w:szCs w:val="24"/>
        </w:rPr>
        <w:lastRenderedPageBreak/>
        <w:t>Specifications</w:t>
      </w:r>
    </w:p>
    <w:p w:rsidR="001351E7" w:rsidRPr="00375104" w:rsidRDefault="001351E7" w:rsidP="001351E7">
      <w:pPr>
        <w:pStyle w:val="ListParagraph"/>
        <w:shd w:val="clear" w:color="auto" w:fill="FFFFFF"/>
        <w:spacing w:after="158" w:line="360" w:lineRule="atLeast"/>
        <w:ind w:left="360"/>
        <w:jc w:val="both"/>
        <w:rPr>
          <w:rFonts w:asciiTheme="minorBidi" w:eastAsia="Times New Roman" w:hAnsiTheme="minorBidi"/>
          <w:color w:val="C00000"/>
          <w:sz w:val="24"/>
          <w:szCs w:val="24"/>
        </w:rPr>
      </w:pPr>
    </w:p>
    <w:p w:rsidR="00435326" w:rsidRPr="00375104" w:rsidRDefault="001351E7" w:rsidP="001351E7">
      <w:pPr>
        <w:pStyle w:val="ListParagraph"/>
        <w:numPr>
          <w:ilvl w:val="0"/>
          <w:numId w:val="8"/>
        </w:numPr>
        <w:rPr>
          <w:rFonts w:asciiTheme="majorHAnsi" w:hAnsiTheme="majorHAnsi"/>
          <w:b/>
          <w:bCs/>
          <w:color w:val="002060"/>
          <w:sz w:val="24"/>
          <w:szCs w:val="24"/>
          <w:rtl/>
        </w:rPr>
      </w:pPr>
      <w:r w:rsidRPr="00375104">
        <w:rPr>
          <w:rFonts w:asciiTheme="minorBidi" w:hAnsiTheme="minorBidi"/>
          <w:b/>
          <w:bCs/>
          <w:color w:val="002060"/>
          <w:sz w:val="24"/>
          <w:szCs w:val="24"/>
        </w:rPr>
        <w:t>Chemical composition</w:t>
      </w:r>
    </w:p>
    <w:tbl>
      <w:tblPr>
        <w:tblStyle w:val="GridTable4-Accent21"/>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1285"/>
        <w:gridCol w:w="818"/>
        <w:gridCol w:w="964"/>
        <w:gridCol w:w="950"/>
        <w:gridCol w:w="728"/>
        <w:gridCol w:w="716"/>
        <w:gridCol w:w="753"/>
        <w:gridCol w:w="850"/>
        <w:gridCol w:w="716"/>
        <w:gridCol w:w="753"/>
        <w:gridCol w:w="817"/>
      </w:tblGrid>
      <w:tr w:rsidR="001351E7" w:rsidRPr="001351E7" w:rsidTr="00502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rPr>
                <w:rFonts w:cs="Arial"/>
                <w:color w:val="002060"/>
                <w:sz w:val="24"/>
                <w:szCs w:val="24"/>
              </w:rPr>
            </w:pPr>
            <w:r w:rsidRPr="001351E7">
              <w:rPr>
                <w:rFonts w:asciiTheme="minorBidi" w:eastAsia="Times New Roman" w:hAnsiTheme="minorBidi"/>
                <w:color w:val="002060"/>
                <w:sz w:val="24"/>
                <w:szCs w:val="24"/>
              </w:rPr>
              <w:t>Elements</w:t>
            </w:r>
          </w:p>
        </w:tc>
        <w:tc>
          <w:tcPr>
            <w:tcW w:w="817"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SiO2</w:t>
            </w:r>
          </w:p>
        </w:tc>
        <w:tc>
          <w:tcPr>
            <w:tcW w:w="964"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AL2O3</w:t>
            </w:r>
          </w:p>
        </w:tc>
        <w:tc>
          <w:tcPr>
            <w:tcW w:w="95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Fe2O3</w:t>
            </w:r>
          </w:p>
        </w:tc>
        <w:tc>
          <w:tcPr>
            <w:tcW w:w="791"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CaO</w:t>
            </w:r>
          </w:p>
        </w:tc>
        <w:tc>
          <w:tcPr>
            <w:tcW w:w="783"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SO3</w:t>
            </w:r>
          </w:p>
        </w:tc>
        <w:tc>
          <w:tcPr>
            <w:tcW w:w="80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MgO</w:t>
            </w:r>
          </w:p>
        </w:tc>
        <w:tc>
          <w:tcPr>
            <w:tcW w:w="87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Na2O</w:t>
            </w:r>
          </w:p>
        </w:tc>
        <w:tc>
          <w:tcPr>
            <w:tcW w:w="783"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K2O</w:t>
            </w:r>
          </w:p>
        </w:tc>
        <w:tc>
          <w:tcPr>
            <w:tcW w:w="80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cs="Arial"/>
                <w:b w:val="0"/>
                <w:bCs w:val="0"/>
                <w:color w:val="002060"/>
                <w:sz w:val="24"/>
                <w:szCs w:val="24"/>
              </w:rPr>
            </w:pPr>
            <w:r w:rsidRPr="001351E7">
              <w:rPr>
                <w:rFonts w:asciiTheme="minorBidi" w:eastAsia="Times New Roman" w:hAnsiTheme="minorBidi"/>
                <w:b w:val="0"/>
                <w:bCs w:val="0"/>
                <w:color w:val="002060"/>
                <w:sz w:val="24"/>
                <w:szCs w:val="24"/>
              </w:rPr>
              <w:t>TiO2</w:t>
            </w:r>
          </w:p>
        </w:tc>
        <w:tc>
          <w:tcPr>
            <w:tcW w:w="54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1351E7" w:rsidRDefault="001351E7" w:rsidP="001351E7">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inorBidi" w:eastAsia="Times New Roman" w:hAnsiTheme="minorBidi"/>
                <w:b w:val="0"/>
                <w:bCs w:val="0"/>
                <w:color w:val="002060"/>
                <w:sz w:val="24"/>
                <w:szCs w:val="24"/>
              </w:rPr>
            </w:pPr>
            <w:r w:rsidRPr="001351E7">
              <w:rPr>
                <w:rFonts w:asciiTheme="minorBidi" w:eastAsia="Times New Roman" w:hAnsiTheme="minorBidi"/>
                <w:b w:val="0"/>
                <w:bCs w:val="0"/>
                <w:color w:val="002060"/>
                <w:sz w:val="24"/>
                <w:szCs w:val="24"/>
              </w:rPr>
              <w:t>L.O.I</w:t>
            </w:r>
          </w:p>
        </w:tc>
      </w:tr>
      <w:tr w:rsidR="001351E7" w:rsidRPr="001351E7" w:rsidTr="0050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0" w:type="dxa"/>
            <w:tcBorders>
              <w:top w:val="single" w:sz="4" w:space="0" w:color="833C0B" w:themeColor="accent2" w:themeShade="80"/>
            </w:tcBorders>
          </w:tcPr>
          <w:p w:rsidR="001351E7" w:rsidRPr="001351E7" w:rsidRDefault="001351E7" w:rsidP="001351E7">
            <w:pPr>
              <w:spacing w:line="360" w:lineRule="auto"/>
              <w:jc w:val="both"/>
              <w:rPr>
                <w:rFonts w:cs="Arial"/>
                <w:b w:val="0"/>
                <w:bCs w:val="0"/>
                <w:color w:val="002060"/>
                <w:sz w:val="24"/>
                <w:szCs w:val="24"/>
              </w:rPr>
            </w:pPr>
            <w:r w:rsidRPr="001351E7">
              <w:rPr>
                <w:rFonts w:asciiTheme="minorBidi" w:eastAsia="Times New Roman" w:hAnsiTheme="minorBidi"/>
                <w:color w:val="002060"/>
                <w:sz w:val="24"/>
                <w:szCs w:val="24"/>
              </w:rPr>
              <w:t>MIN.%</w:t>
            </w:r>
          </w:p>
        </w:tc>
        <w:tc>
          <w:tcPr>
            <w:tcW w:w="817" w:type="dxa"/>
            <w:tcBorders>
              <w:top w:val="single" w:sz="4" w:space="0" w:color="833C0B" w:themeColor="accent2" w:themeShade="80"/>
            </w:tcBorders>
          </w:tcPr>
          <w:p w:rsidR="001351E7" w:rsidRPr="001351E7" w:rsidRDefault="001351E7" w:rsidP="001351E7">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54.00</w:t>
            </w:r>
          </w:p>
        </w:tc>
        <w:tc>
          <w:tcPr>
            <w:tcW w:w="964"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30.00</w:t>
            </w:r>
          </w:p>
        </w:tc>
        <w:tc>
          <w:tcPr>
            <w:tcW w:w="950"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hint="cs"/>
                <w:color w:val="002060"/>
                <w:sz w:val="24"/>
                <w:szCs w:val="24"/>
                <w:rtl/>
              </w:rPr>
              <w:t>0.50</w:t>
            </w:r>
          </w:p>
        </w:tc>
        <w:tc>
          <w:tcPr>
            <w:tcW w:w="791"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0.30</w:t>
            </w:r>
          </w:p>
        </w:tc>
        <w:tc>
          <w:tcPr>
            <w:tcW w:w="783"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0.04</w:t>
            </w:r>
          </w:p>
        </w:tc>
        <w:tc>
          <w:tcPr>
            <w:tcW w:w="808"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1.20</w:t>
            </w:r>
          </w:p>
        </w:tc>
        <w:tc>
          <w:tcPr>
            <w:tcW w:w="876"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0.25</w:t>
            </w:r>
          </w:p>
        </w:tc>
        <w:tc>
          <w:tcPr>
            <w:tcW w:w="783"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0.10</w:t>
            </w:r>
          </w:p>
        </w:tc>
        <w:tc>
          <w:tcPr>
            <w:tcW w:w="808"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0.15</w:t>
            </w:r>
          </w:p>
        </w:tc>
        <w:tc>
          <w:tcPr>
            <w:tcW w:w="540" w:type="dxa"/>
            <w:tcBorders>
              <w:top w:val="single" w:sz="4" w:space="0" w:color="833C0B" w:themeColor="accent2" w:themeShade="80"/>
            </w:tcBorders>
          </w:tcPr>
          <w:p w:rsidR="001351E7" w:rsidRPr="001351E7" w:rsidRDefault="001351E7" w:rsidP="001351E7">
            <w:pPr>
              <w:spacing w:line="360" w:lineRule="auto"/>
              <w:jc w:val="both"/>
              <w:cnfStyle w:val="000000100000" w:firstRow="0" w:lastRow="0" w:firstColumn="0" w:lastColumn="0" w:oddVBand="0" w:evenVBand="0" w:oddHBand="1"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10.00</w:t>
            </w:r>
          </w:p>
        </w:tc>
      </w:tr>
      <w:tr w:rsidR="001351E7" w:rsidRPr="001351E7" w:rsidTr="0017194E">
        <w:tc>
          <w:tcPr>
            <w:cnfStyle w:val="001000000000" w:firstRow="0" w:lastRow="0" w:firstColumn="1" w:lastColumn="0" w:oddVBand="0" w:evenVBand="0" w:oddHBand="0" w:evenHBand="0" w:firstRowFirstColumn="0" w:firstRowLastColumn="0" w:lastRowFirstColumn="0" w:lastRowLastColumn="0"/>
            <w:tcW w:w="1230" w:type="dxa"/>
          </w:tcPr>
          <w:p w:rsidR="001351E7" w:rsidRPr="001351E7" w:rsidRDefault="001351E7" w:rsidP="001351E7">
            <w:pPr>
              <w:spacing w:line="360" w:lineRule="auto"/>
              <w:jc w:val="both"/>
              <w:rPr>
                <w:rFonts w:asciiTheme="minorBidi" w:eastAsia="Times New Roman" w:hAnsiTheme="minorBidi"/>
                <w:color w:val="002060"/>
                <w:sz w:val="24"/>
                <w:szCs w:val="24"/>
              </w:rPr>
            </w:pPr>
            <w:r w:rsidRPr="001351E7">
              <w:rPr>
                <w:rFonts w:asciiTheme="minorBidi" w:eastAsia="Times New Roman" w:hAnsiTheme="minorBidi"/>
                <w:color w:val="002060"/>
                <w:sz w:val="24"/>
                <w:szCs w:val="24"/>
              </w:rPr>
              <w:t>MAX. %</w:t>
            </w:r>
          </w:p>
        </w:tc>
        <w:tc>
          <w:tcPr>
            <w:tcW w:w="817" w:type="dxa"/>
          </w:tcPr>
          <w:p w:rsidR="001351E7" w:rsidRPr="001351E7" w:rsidRDefault="001351E7" w:rsidP="001351E7">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56.00</w:t>
            </w:r>
          </w:p>
        </w:tc>
        <w:tc>
          <w:tcPr>
            <w:tcW w:w="964"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34.00</w:t>
            </w:r>
          </w:p>
        </w:tc>
        <w:tc>
          <w:tcPr>
            <w:tcW w:w="950"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1.80</w:t>
            </w:r>
          </w:p>
        </w:tc>
        <w:tc>
          <w:tcPr>
            <w:tcW w:w="791"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0.70</w:t>
            </w:r>
          </w:p>
        </w:tc>
        <w:tc>
          <w:tcPr>
            <w:tcW w:w="783"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1351E7">
              <w:rPr>
                <w:rFonts w:cs="Arial" w:hint="cs"/>
                <w:color w:val="002060"/>
                <w:sz w:val="24"/>
                <w:szCs w:val="24"/>
                <w:rtl/>
              </w:rPr>
              <w:t>1.00</w:t>
            </w:r>
          </w:p>
        </w:tc>
        <w:tc>
          <w:tcPr>
            <w:tcW w:w="808"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1.90</w:t>
            </w:r>
          </w:p>
        </w:tc>
        <w:tc>
          <w:tcPr>
            <w:tcW w:w="876"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0.35</w:t>
            </w:r>
          </w:p>
        </w:tc>
        <w:tc>
          <w:tcPr>
            <w:tcW w:w="783"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0.18</w:t>
            </w:r>
          </w:p>
        </w:tc>
        <w:tc>
          <w:tcPr>
            <w:tcW w:w="808"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0.20</w:t>
            </w:r>
          </w:p>
        </w:tc>
        <w:tc>
          <w:tcPr>
            <w:tcW w:w="540" w:type="dxa"/>
          </w:tcPr>
          <w:p w:rsidR="001351E7" w:rsidRPr="001351E7" w:rsidRDefault="001351E7" w:rsidP="001351E7">
            <w:pPr>
              <w:spacing w:line="360" w:lineRule="auto"/>
              <w:jc w:val="both"/>
              <w:cnfStyle w:val="000000000000" w:firstRow="0" w:lastRow="0" w:firstColumn="0" w:lastColumn="0" w:oddVBand="0" w:evenVBand="0" w:oddHBand="0" w:evenHBand="0" w:firstRowFirstColumn="0" w:firstRowLastColumn="0" w:lastRowFirstColumn="0" w:lastRowLastColumn="0"/>
              <w:rPr>
                <w:rFonts w:cs="Arial"/>
                <w:b/>
                <w:bCs/>
                <w:color w:val="002060"/>
                <w:sz w:val="24"/>
                <w:szCs w:val="24"/>
              </w:rPr>
            </w:pPr>
            <w:r w:rsidRPr="001351E7">
              <w:rPr>
                <w:rFonts w:asciiTheme="minorBidi" w:eastAsia="Times New Roman" w:hAnsiTheme="minorBidi"/>
                <w:color w:val="002060"/>
                <w:sz w:val="24"/>
                <w:szCs w:val="24"/>
              </w:rPr>
              <w:t>14.00</w:t>
            </w:r>
          </w:p>
        </w:tc>
      </w:tr>
    </w:tbl>
    <w:p w:rsidR="001351E7" w:rsidRDefault="001351E7" w:rsidP="00435326">
      <w:pPr>
        <w:pStyle w:val="ListParagraph"/>
        <w:ind w:left="1440"/>
        <w:rPr>
          <w:rFonts w:asciiTheme="majorHAnsi" w:hAnsiTheme="majorHAnsi"/>
          <w:b/>
          <w:bCs/>
          <w:color w:val="002060"/>
          <w:sz w:val="24"/>
          <w:szCs w:val="24"/>
          <w:rtl/>
        </w:rPr>
      </w:pPr>
    </w:p>
    <w:p w:rsidR="00BB20E1" w:rsidRPr="00375104" w:rsidRDefault="00BB20E1" w:rsidP="001351E7">
      <w:pPr>
        <w:pStyle w:val="ListParagraph"/>
        <w:numPr>
          <w:ilvl w:val="0"/>
          <w:numId w:val="8"/>
        </w:numPr>
        <w:rPr>
          <w:rFonts w:asciiTheme="minorBidi" w:hAnsiTheme="minorBidi"/>
          <w:b/>
          <w:bCs/>
          <w:color w:val="002060"/>
          <w:sz w:val="24"/>
          <w:szCs w:val="24"/>
        </w:rPr>
      </w:pPr>
      <w:r w:rsidRPr="00375104">
        <w:rPr>
          <w:rFonts w:asciiTheme="minorBidi" w:hAnsiTheme="minorBidi"/>
          <w:b/>
          <w:bCs/>
          <w:color w:val="002060"/>
          <w:sz w:val="24"/>
          <w:szCs w:val="24"/>
        </w:rPr>
        <w:t>Physical Properties</w:t>
      </w:r>
    </w:p>
    <w:tbl>
      <w:tblPr>
        <w:tblStyle w:val="GridTable4-Accent21"/>
        <w:tblW w:w="0" w:type="auto"/>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2335"/>
        <w:gridCol w:w="1890"/>
      </w:tblGrid>
      <w:tr w:rsidR="00502CC8" w:rsidRPr="00502CC8" w:rsidTr="00502C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502CC8" w:rsidRDefault="001351E7" w:rsidP="001351E7">
            <w:pPr>
              <w:rPr>
                <w:rFonts w:asciiTheme="minorBidi" w:hAnsiTheme="minorBidi"/>
                <w:color w:val="002060"/>
                <w:sz w:val="24"/>
                <w:szCs w:val="24"/>
              </w:rPr>
            </w:pPr>
            <w:r w:rsidRPr="00502CC8">
              <w:rPr>
                <w:rFonts w:asciiTheme="minorBidi" w:hAnsiTheme="minorBidi"/>
                <w:color w:val="002060"/>
                <w:sz w:val="24"/>
                <w:szCs w:val="24"/>
              </w:rPr>
              <w:t>Property</w:t>
            </w:r>
          </w:p>
        </w:tc>
        <w:tc>
          <w:tcPr>
            <w:tcW w:w="189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tcPr>
          <w:p w:rsidR="001351E7" w:rsidRPr="00502CC8" w:rsidRDefault="00502CC8" w:rsidP="00BB20E1">
            <w:pPr>
              <w:cnfStyle w:val="100000000000" w:firstRow="1" w:lastRow="0" w:firstColumn="0" w:lastColumn="0" w:oddVBand="0" w:evenVBand="0" w:oddHBand="0" w:evenHBand="0" w:firstRowFirstColumn="0" w:firstRowLastColumn="0" w:lastRowFirstColumn="0" w:lastRowLastColumn="0"/>
              <w:rPr>
                <w:rFonts w:asciiTheme="minorBidi" w:hAnsiTheme="minorBidi"/>
                <w:color w:val="002060"/>
                <w:sz w:val="24"/>
                <w:szCs w:val="24"/>
              </w:rPr>
            </w:pPr>
            <w:r w:rsidRPr="00502CC8">
              <w:rPr>
                <w:rFonts w:asciiTheme="minorBidi" w:hAnsiTheme="minorBidi"/>
                <w:color w:val="002060"/>
                <w:sz w:val="24"/>
                <w:szCs w:val="24"/>
              </w:rPr>
              <w:t>value</w:t>
            </w:r>
          </w:p>
        </w:tc>
      </w:tr>
      <w:tr w:rsidR="00502CC8" w:rsidRPr="00502CC8" w:rsidTr="00502CC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335" w:type="dxa"/>
            <w:tcBorders>
              <w:top w:val="single" w:sz="4" w:space="0" w:color="833C0B" w:themeColor="accent2" w:themeShade="80"/>
            </w:tcBorders>
          </w:tcPr>
          <w:p w:rsidR="001351E7" w:rsidRPr="00502CC8" w:rsidRDefault="001351E7" w:rsidP="00BB20E1">
            <w:pPr>
              <w:rPr>
                <w:rFonts w:asciiTheme="minorBidi" w:hAnsiTheme="minorBidi"/>
                <w:b w:val="0"/>
                <w:bCs w:val="0"/>
                <w:color w:val="002060"/>
                <w:sz w:val="24"/>
                <w:szCs w:val="24"/>
              </w:rPr>
            </w:pPr>
            <w:r w:rsidRPr="00502CC8">
              <w:rPr>
                <w:rFonts w:asciiTheme="minorBidi" w:hAnsiTheme="minorBidi"/>
                <w:b w:val="0"/>
                <w:bCs w:val="0"/>
                <w:color w:val="002060"/>
                <w:sz w:val="24"/>
                <w:szCs w:val="24"/>
              </w:rPr>
              <w:t>Solubility</w:t>
            </w:r>
          </w:p>
        </w:tc>
        <w:tc>
          <w:tcPr>
            <w:tcW w:w="1890" w:type="dxa"/>
            <w:tcBorders>
              <w:top w:val="single" w:sz="4" w:space="0" w:color="833C0B" w:themeColor="accent2" w:themeShade="80"/>
            </w:tcBorders>
          </w:tcPr>
          <w:p w:rsidR="001351E7" w:rsidRPr="00502CC8" w:rsidRDefault="001351E7" w:rsidP="00BB20E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4"/>
                <w:szCs w:val="24"/>
              </w:rPr>
            </w:pPr>
            <w:r w:rsidRPr="00502CC8">
              <w:rPr>
                <w:rFonts w:asciiTheme="minorBidi" w:hAnsiTheme="minorBidi"/>
                <w:color w:val="002060"/>
                <w:sz w:val="24"/>
                <w:szCs w:val="24"/>
              </w:rPr>
              <w:t>Insoluble.</w:t>
            </w:r>
          </w:p>
        </w:tc>
      </w:tr>
      <w:tr w:rsidR="00502CC8" w:rsidRPr="00502CC8" w:rsidTr="00502CC8">
        <w:tc>
          <w:tcPr>
            <w:cnfStyle w:val="001000000000" w:firstRow="0" w:lastRow="0" w:firstColumn="1" w:lastColumn="0" w:oddVBand="0" w:evenVBand="0" w:oddHBand="0" w:evenHBand="0" w:firstRowFirstColumn="0" w:firstRowLastColumn="0" w:lastRowFirstColumn="0" w:lastRowLastColumn="0"/>
            <w:tcW w:w="2335" w:type="dxa"/>
          </w:tcPr>
          <w:p w:rsidR="001351E7" w:rsidRPr="00502CC8" w:rsidRDefault="001351E7" w:rsidP="00BB20E1">
            <w:pPr>
              <w:rPr>
                <w:rFonts w:asciiTheme="minorBidi" w:hAnsiTheme="minorBidi"/>
                <w:b w:val="0"/>
                <w:bCs w:val="0"/>
                <w:color w:val="002060"/>
                <w:sz w:val="24"/>
                <w:szCs w:val="24"/>
              </w:rPr>
            </w:pPr>
            <w:r w:rsidRPr="00502CC8">
              <w:rPr>
                <w:rFonts w:asciiTheme="minorBidi" w:hAnsiTheme="minorBidi"/>
                <w:b w:val="0"/>
                <w:bCs w:val="0"/>
                <w:color w:val="002060"/>
                <w:sz w:val="24"/>
                <w:szCs w:val="24"/>
              </w:rPr>
              <w:t>Density</w:t>
            </w:r>
          </w:p>
        </w:tc>
        <w:tc>
          <w:tcPr>
            <w:tcW w:w="1890" w:type="dxa"/>
          </w:tcPr>
          <w:p w:rsidR="001351E7" w:rsidRPr="00502CC8" w:rsidRDefault="001351E7" w:rsidP="00BB20E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4"/>
                <w:szCs w:val="24"/>
              </w:rPr>
            </w:pPr>
            <w:r w:rsidRPr="00502CC8">
              <w:rPr>
                <w:rFonts w:asciiTheme="minorBidi" w:hAnsiTheme="minorBidi"/>
                <w:color w:val="002060"/>
                <w:sz w:val="24"/>
                <w:szCs w:val="24"/>
              </w:rPr>
              <w:t>1.8 to 2.6</w:t>
            </w:r>
          </w:p>
        </w:tc>
      </w:tr>
      <w:tr w:rsidR="00502CC8" w:rsidRPr="00502CC8" w:rsidTr="00502C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1351E7" w:rsidRPr="00502CC8" w:rsidRDefault="001351E7" w:rsidP="00BB20E1">
            <w:pPr>
              <w:rPr>
                <w:rFonts w:asciiTheme="minorBidi" w:hAnsiTheme="minorBidi"/>
                <w:b w:val="0"/>
                <w:bCs w:val="0"/>
                <w:color w:val="002060"/>
                <w:sz w:val="24"/>
                <w:szCs w:val="24"/>
              </w:rPr>
            </w:pPr>
            <w:proofErr w:type="spellStart"/>
            <w:r w:rsidRPr="00502CC8">
              <w:rPr>
                <w:rFonts w:asciiTheme="minorBidi" w:hAnsiTheme="minorBidi"/>
                <w:b w:val="0"/>
                <w:bCs w:val="0"/>
                <w:color w:val="002060"/>
                <w:sz w:val="24"/>
                <w:szCs w:val="24"/>
              </w:rPr>
              <w:t>Ph</w:t>
            </w:r>
            <w:proofErr w:type="spellEnd"/>
          </w:p>
        </w:tc>
        <w:tc>
          <w:tcPr>
            <w:tcW w:w="1890" w:type="dxa"/>
          </w:tcPr>
          <w:p w:rsidR="001351E7" w:rsidRPr="00502CC8" w:rsidRDefault="001351E7" w:rsidP="00BB20E1">
            <w:pPr>
              <w:cnfStyle w:val="000000100000" w:firstRow="0" w:lastRow="0" w:firstColumn="0" w:lastColumn="0" w:oddVBand="0" w:evenVBand="0" w:oddHBand="1" w:evenHBand="0" w:firstRowFirstColumn="0" w:firstRowLastColumn="0" w:lastRowFirstColumn="0" w:lastRowLastColumn="0"/>
              <w:rPr>
                <w:rFonts w:asciiTheme="minorBidi" w:hAnsiTheme="minorBidi"/>
                <w:color w:val="002060"/>
                <w:sz w:val="24"/>
                <w:szCs w:val="24"/>
              </w:rPr>
            </w:pPr>
            <w:r w:rsidRPr="00502CC8">
              <w:rPr>
                <w:rFonts w:asciiTheme="minorBidi" w:hAnsiTheme="minorBidi"/>
                <w:color w:val="002060"/>
                <w:sz w:val="24"/>
                <w:szCs w:val="24"/>
              </w:rPr>
              <w:t>4.5 to 6.5</w:t>
            </w:r>
          </w:p>
        </w:tc>
      </w:tr>
      <w:tr w:rsidR="00502CC8" w:rsidRPr="00502CC8" w:rsidTr="00502CC8">
        <w:tc>
          <w:tcPr>
            <w:cnfStyle w:val="001000000000" w:firstRow="0" w:lastRow="0" w:firstColumn="1" w:lastColumn="0" w:oddVBand="0" w:evenVBand="0" w:oddHBand="0" w:evenHBand="0" w:firstRowFirstColumn="0" w:firstRowLastColumn="0" w:lastRowFirstColumn="0" w:lastRowLastColumn="0"/>
            <w:tcW w:w="2335" w:type="dxa"/>
          </w:tcPr>
          <w:p w:rsidR="001351E7" w:rsidRPr="00502CC8" w:rsidRDefault="001351E7" w:rsidP="00BB20E1">
            <w:pPr>
              <w:rPr>
                <w:rFonts w:asciiTheme="minorBidi" w:hAnsiTheme="minorBidi"/>
                <w:b w:val="0"/>
                <w:bCs w:val="0"/>
                <w:color w:val="002060"/>
                <w:sz w:val="24"/>
                <w:szCs w:val="24"/>
              </w:rPr>
            </w:pPr>
            <w:r w:rsidRPr="00502CC8">
              <w:rPr>
                <w:rFonts w:asciiTheme="minorBidi" w:hAnsiTheme="minorBidi"/>
                <w:b w:val="0"/>
                <w:bCs w:val="0"/>
                <w:color w:val="002060"/>
                <w:sz w:val="24"/>
                <w:szCs w:val="24"/>
              </w:rPr>
              <w:t>Molecular Weight</w:t>
            </w:r>
          </w:p>
        </w:tc>
        <w:tc>
          <w:tcPr>
            <w:tcW w:w="1890" w:type="dxa"/>
          </w:tcPr>
          <w:p w:rsidR="001351E7" w:rsidRPr="00502CC8" w:rsidRDefault="001351E7" w:rsidP="00BB20E1">
            <w:pPr>
              <w:cnfStyle w:val="000000000000" w:firstRow="0" w:lastRow="0" w:firstColumn="0" w:lastColumn="0" w:oddVBand="0" w:evenVBand="0" w:oddHBand="0" w:evenHBand="0" w:firstRowFirstColumn="0" w:firstRowLastColumn="0" w:lastRowFirstColumn="0" w:lastRowLastColumn="0"/>
              <w:rPr>
                <w:rFonts w:asciiTheme="minorBidi" w:hAnsiTheme="minorBidi"/>
                <w:color w:val="002060"/>
                <w:sz w:val="24"/>
                <w:szCs w:val="24"/>
              </w:rPr>
            </w:pPr>
            <w:r w:rsidRPr="00502CC8">
              <w:rPr>
                <w:rFonts w:asciiTheme="minorBidi" w:hAnsiTheme="minorBidi"/>
                <w:color w:val="002060"/>
                <w:sz w:val="24"/>
                <w:szCs w:val="24"/>
              </w:rPr>
              <w:t>258.156 g/</w:t>
            </w:r>
            <w:proofErr w:type="spellStart"/>
            <w:r w:rsidRPr="00502CC8">
              <w:rPr>
                <w:rFonts w:asciiTheme="minorBidi" w:hAnsiTheme="minorBidi"/>
                <w:color w:val="002060"/>
                <w:sz w:val="24"/>
                <w:szCs w:val="24"/>
              </w:rPr>
              <w:t>mol</w:t>
            </w:r>
            <w:proofErr w:type="spellEnd"/>
          </w:p>
        </w:tc>
      </w:tr>
    </w:tbl>
    <w:p w:rsidR="00435326" w:rsidRPr="00502CC8" w:rsidRDefault="00435326" w:rsidP="00502CC8">
      <w:pPr>
        <w:shd w:val="clear" w:color="auto" w:fill="FFFFFF"/>
        <w:spacing w:after="158" w:line="360" w:lineRule="atLeast"/>
        <w:jc w:val="both"/>
        <w:rPr>
          <w:rFonts w:asciiTheme="majorHAnsi" w:eastAsia="Times New Roman" w:hAnsiTheme="majorHAnsi" w:cs="Helvetica"/>
          <w:color w:val="FF0000"/>
          <w:sz w:val="28"/>
          <w:szCs w:val="28"/>
        </w:rPr>
      </w:pPr>
    </w:p>
    <w:p w:rsidR="00435326" w:rsidRPr="00502CC8" w:rsidRDefault="00435326" w:rsidP="00502CC8">
      <w:pPr>
        <w:shd w:val="clear" w:color="auto" w:fill="FFFFFF"/>
        <w:spacing w:after="158" w:line="360" w:lineRule="atLeast"/>
        <w:jc w:val="both"/>
        <w:rPr>
          <w:rFonts w:asciiTheme="majorHAnsi" w:eastAsia="Times New Roman" w:hAnsiTheme="majorHAnsi" w:cs="Helvetica"/>
          <w:color w:val="FF0000"/>
          <w:sz w:val="28"/>
          <w:szCs w:val="28"/>
        </w:rPr>
      </w:pPr>
    </w:p>
    <w:p w:rsidR="00435326" w:rsidRPr="00502CC8" w:rsidRDefault="00BB20E1" w:rsidP="00375104">
      <w:pPr>
        <w:shd w:val="clear" w:color="auto" w:fill="00B0F0"/>
        <w:spacing w:after="158" w:line="360" w:lineRule="atLeast"/>
        <w:jc w:val="both"/>
        <w:rPr>
          <w:rFonts w:asciiTheme="majorHAnsi" w:eastAsia="Times New Roman" w:hAnsiTheme="majorHAnsi" w:cs="Helvetica"/>
          <w:b/>
          <w:bCs/>
          <w:color w:val="FF0000"/>
          <w:sz w:val="32"/>
          <w:szCs w:val="32"/>
          <w:lang w:bidi="ar-EG"/>
        </w:rPr>
      </w:pPr>
      <w:r w:rsidRPr="00502CC8">
        <w:rPr>
          <w:rFonts w:asciiTheme="majorHAnsi" w:eastAsia="Times New Roman" w:hAnsiTheme="majorHAnsi" w:cs="Helvetica"/>
          <w:b/>
          <w:bCs/>
          <w:color w:val="FF0000"/>
          <w:sz w:val="32"/>
          <w:szCs w:val="32"/>
        </w:rPr>
        <w:t xml:space="preserve">EGYPT STONE CO.  </w:t>
      </w:r>
      <w:r w:rsidRPr="00502CC8">
        <w:rPr>
          <w:rFonts w:asciiTheme="majorHAnsi" w:eastAsia="Times New Roman" w:hAnsiTheme="majorHAnsi" w:cs="Helvetica" w:hint="cs"/>
          <w:b/>
          <w:bCs/>
          <w:color w:val="FF0000"/>
          <w:sz w:val="32"/>
          <w:szCs w:val="32"/>
        </w:rPr>
        <w:t>PROVIDING</w:t>
      </w:r>
      <w:r w:rsidRPr="00502CC8">
        <w:rPr>
          <w:rFonts w:asciiTheme="majorHAnsi" w:eastAsia="Times New Roman" w:hAnsiTheme="majorHAnsi" w:cs="Helvetica"/>
          <w:b/>
          <w:bCs/>
          <w:color w:val="FF0000"/>
          <w:sz w:val="32"/>
          <w:szCs w:val="32"/>
        </w:rPr>
        <w:t xml:space="preserve"> ALL TYPES OF KAOLIN WITH HIGH QUALITY</w:t>
      </w:r>
      <w:r w:rsidR="007C4EF9" w:rsidRPr="00502CC8">
        <w:rPr>
          <w:rFonts w:asciiTheme="majorHAnsi" w:eastAsia="Times New Roman" w:hAnsiTheme="majorHAnsi" w:cs="Helvetica"/>
          <w:b/>
          <w:bCs/>
          <w:color w:val="FF0000"/>
          <w:sz w:val="32"/>
          <w:szCs w:val="32"/>
        </w:rPr>
        <w:t>.</w:t>
      </w:r>
    </w:p>
    <w:p w:rsidR="00435326" w:rsidRDefault="00435326" w:rsidP="00435326">
      <w:pPr>
        <w:pStyle w:val="ListParagraph"/>
        <w:shd w:val="clear" w:color="auto" w:fill="FFFFFF"/>
        <w:spacing w:after="158" w:line="360" w:lineRule="atLeast"/>
        <w:ind w:left="1440"/>
        <w:jc w:val="both"/>
        <w:rPr>
          <w:rFonts w:asciiTheme="majorHAnsi" w:eastAsia="Times New Roman" w:hAnsiTheme="majorHAnsi" w:cs="Helvetica"/>
          <w:color w:val="FF0000"/>
          <w:sz w:val="28"/>
          <w:szCs w:val="28"/>
        </w:rPr>
      </w:pPr>
    </w:p>
    <w:p w:rsidR="00435326" w:rsidRDefault="00435326" w:rsidP="00435326">
      <w:pPr>
        <w:pStyle w:val="ListParagraph"/>
        <w:shd w:val="clear" w:color="auto" w:fill="FFFFFF"/>
        <w:spacing w:after="158" w:line="360" w:lineRule="atLeast"/>
        <w:ind w:left="1440"/>
        <w:jc w:val="both"/>
        <w:rPr>
          <w:rFonts w:asciiTheme="majorHAnsi" w:eastAsia="Times New Roman" w:hAnsiTheme="majorHAnsi" w:cs="Helvetica"/>
          <w:color w:val="FF0000"/>
          <w:sz w:val="28"/>
          <w:szCs w:val="28"/>
        </w:rPr>
      </w:pPr>
    </w:p>
    <w:p w:rsidR="00435326" w:rsidRDefault="00435326" w:rsidP="00435326">
      <w:pPr>
        <w:pStyle w:val="ListParagraph"/>
        <w:shd w:val="clear" w:color="auto" w:fill="FFFFFF"/>
        <w:spacing w:after="158" w:line="360" w:lineRule="atLeast"/>
        <w:ind w:left="1440"/>
        <w:jc w:val="both"/>
        <w:rPr>
          <w:rFonts w:asciiTheme="majorHAnsi" w:eastAsia="Times New Roman" w:hAnsiTheme="majorHAnsi" w:cs="Helvetica"/>
          <w:color w:val="FF0000"/>
          <w:sz w:val="28"/>
          <w:szCs w:val="28"/>
        </w:rPr>
      </w:pPr>
      <w:bookmarkStart w:id="0" w:name="_GoBack"/>
      <w:bookmarkEnd w:id="0"/>
    </w:p>
    <w:p w:rsidR="00435326" w:rsidRPr="00FE339B" w:rsidRDefault="00435326" w:rsidP="00435326">
      <w:pPr>
        <w:pStyle w:val="ListParagraph"/>
        <w:shd w:val="clear" w:color="auto" w:fill="FFFFFF"/>
        <w:spacing w:after="158" w:line="360" w:lineRule="atLeast"/>
        <w:ind w:left="1440"/>
        <w:jc w:val="both"/>
        <w:rPr>
          <w:rFonts w:asciiTheme="majorHAnsi" w:eastAsia="Times New Roman" w:hAnsiTheme="majorHAnsi" w:cs="Helvetica"/>
          <w:color w:val="FF0000"/>
          <w:sz w:val="28"/>
          <w:szCs w:val="28"/>
        </w:rPr>
      </w:pPr>
    </w:p>
    <w:p w:rsidR="00435326" w:rsidRDefault="00435326" w:rsidP="00435326">
      <w:pPr>
        <w:ind w:left="720"/>
        <w:contextualSpacing/>
        <w:rPr>
          <w:rFonts w:asciiTheme="majorHAnsi" w:hAnsiTheme="majorHAnsi"/>
          <w:b/>
          <w:bCs/>
          <w:color w:val="002060"/>
          <w:sz w:val="24"/>
          <w:szCs w:val="24"/>
        </w:rPr>
      </w:pPr>
    </w:p>
    <w:sectPr w:rsidR="00435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2412C"/>
    <w:multiLevelType w:val="hybridMultilevel"/>
    <w:tmpl w:val="A6F488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7A10B8"/>
    <w:multiLevelType w:val="hybridMultilevel"/>
    <w:tmpl w:val="84E6EDF0"/>
    <w:lvl w:ilvl="0" w:tplc="AB008D0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446037"/>
    <w:multiLevelType w:val="hybridMultilevel"/>
    <w:tmpl w:val="919A4FD8"/>
    <w:lvl w:ilvl="0" w:tplc="19CCEDD0">
      <w:start w:val="2"/>
      <w:numFmt w:val="bullet"/>
      <w:lvlText w:val="-"/>
      <w:lvlJc w:val="left"/>
      <w:pPr>
        <w:ind w:left="2070" w:hanging="360"/>
      </w:pPr>
      <w:rPr>
        <w:rFonts w:ascii="Calibri" w:eastAsiaTheme="minorHAnsi" w:hAnsi="Calibri"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034CD0"/>
    <w:multiLevelType w:val="hybridMultilevel"/>
    <w:tmpl w:val="205E14DE"/>
    <w:lvl w:ilvl="0" w:tplc="CD70D470">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7216C"/>
    <w:multiLevelType w:val="hybridMultilevel"/>
    <w:tmpl w:val="854ACF16"/>
    <w:lvl w:ilvl="0" w:tplc="15A4A8D8">
      <w:start w:val="1"/>
      <w:numFmt w:val="bullet"/>
      <w:lvlText w:val=""/>
      <w:lvlJc w:val="left"/>
      <w:pPr>
        <w:ind w:left="144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504011"/>
    <w:multiLevelType w:val="hybridMultilevel"/>
    <w:tmpl w:val="F73C7384"/>
    <w:lvl w:ilvl="0" w:tplc="6414EFA6">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98138C"/>
    <w:multiLevelType w:val="hybridMultilevel"/>
    <w:tmpl w:val="63341CF8"/>
    <w:lvl w:ilvl="0" w:tplc="BF6E76F8">
      <w:start w:val="1"/>
      <w:numFmt w:val="decimal"/>
      <w:lvlText w:val="%1-"/>
      <w:lvlJc w:val="left"/>
      <w:pPr>
        <w:ind w:left="19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7">
    <w:nsid w:val="7D4F031B"/>
    <w:multiLevelType w:val="hybridMultilevel"/>
    <w:tmpl w:val="EE689792"/>
    <w:lvl w:ilvl="0" w:tplc="6414EFA6">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B6"/>
    <w:rsid w:val="00074BB6"/>
    <w:rsid w:val="001351E7"/>
    <w:rsid w:val="00171607"/>
    <w:rsid w:val="00375104"/>
    <w:rsid w:val="0040641D"/>
    <w:rsid w:val="00435326"/>
    <w:rsid w:val="00501592"/>
    <w:rsid w:val="00502CC8"/>
    <w:rsid w:val="005336ED"/>
    <w:rsid w:val="00644FC7"/>
    <w:rsid w:val="007C4EF9"/>
    <w:rsid w:val="009D2C8B"/>
    <w:rsid w:val="00BB20E1"/>
    <w:rsid w:val="00CB1C5C"/>
    <w:rsid w:val="00FC73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15451-DE93-4D7C-B66C-A498E1F7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607"/>
    <w:pPr>
      <w:spacing w:after="0" w:line="240" w:lineRule="auto"/>
    </w:pPr>
  </w:style>
  <w:style w:type="paragraph" w:styleId="ListParagraph">
    <w:name w:val="List Paragraph"/>
    <w:basedOn w:val="Normal"/>
    <w:uiPriority w:val="34"/>
    <w:qFormat/>
    <w:rsid w:val="00435326"/>
    <w:pPr>
      <w:ind w:left="720"/>
      <w:contextualSpacing/>
    </w:pPr>
  </w:style>
  <w:style w:type="table" w:customStyle="1" w:styleId="GridTable4-Accent51">
    <w:name w:val="Grid Table 4 - Accent 51"/>
    <w:basedOn w:val="TableNormal"/>
    <w:next w:val="GridTable4-Accent5"/>
    <w:uiPriority w:val="49"/>
    <w:rsid w:val="0043532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5">
    <w:name w:val="Grid Table 4 Accent 5"/>
    <w:basedOn w:val="TableNormal"/>
    <w:uiPriority w:val="49"/>
    <w:rsid w:val="00435326"/>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BB20E1"/>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next w:val="GridTable4-Accent2"/>
    <w:uiPriority w:val="49"/>
    <w:rsid w:val="001351E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13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egypt</dc:creator>
  <cp:keywords/>
  <dc:description/>
  <cp:lastModifiedBy>egypt</cp:lastModifiedBy>
  <cp:revision>7</cp:revision>
  <dcterms:created xsi:type="dcterms:W3CDTF">2019-10-24T22:07:00Z</dcterms:created>
  <dcterms:modified xsi:type="dcterms:W3CDTF">2019-11-11T21:34:00Z</dcterms:modified>
</cp:coreProperties>
</file>